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DA70" w14:textId="77777777" w:rsidR="00D00786" w:rsidRDefault="00D00786" w:rsidP="00D00786">
      <w:pPr>
        <w:jc w:val="center"/>
        <w:rPr>
          <w:b/>
          <w:bCs/>
        </w:rPr>
      </w:pPr>
      <w:r>
        <w:rPr>
          <w:b/>
          <w:bCs/>
        </w:rPr>
        <w:t>Dated Notice for Recent Update and Order 08/13/2024 State of Anu #914200216</w:t>
      </w:r>
    </w:p>
    <w:p w14:paraId="2839E982" w14:textId="77777777" w:rsidR="00D00786" w:rsidRPr="00A02904" w:rsidRDefault="00D00786" w:rsidP="00D00786">
      <w:pPr>
        <w:jc w:val="center"/>
        <w:rPr>
          <w:b/>
          <w:bCs/>
        </w:rPr>
      </w:pPr>
      <w:r w:rsidRPr="00A02904">
        <w:rPr>
          <w:b/>
          <w:bCs/>
        </w:rPr>
        <w:t>Internal Revenue Services: Civil Complaint Department</w:t>
      </w:r>
    </w:p>
    <w:p w14:paraId="50BFEC81" w14:textId="6107BA4B" w:rsidR="00D00786" w:rsidRPr="00A02904" w:rsidRDefault="00D00786" w:rsidP="00D00786">
      <w:pPr>
        <w:jc w:val="center"/>
        <w:rPr>
          <w:rFonts w:ascii="Old English Text MT" w:hAnsi="Old English Text MT"/>
          <w:sz w:val="96"/>
          <w:szCs w:val="96"/>
        </w:rPr>
      </w:pPr>
      <w:r w:rsidRPr="00A02904">
        <w:rPr>
          <w:rFonts w:ascii="Old English Text MT" w:hAnsi="Old English Text MT"/>
          <w:sz w:val="96"/>
          <w:szCs w:val="96"/>
        </w:rPr>
        <w:t>Gates &amp; Needham House of Lords</w:t>
      </w:r>
      <w:r>
        <w:rPr>
          <w:rFonts w:ascii="Old English Text MT" w:hAnsi="Old English Text MT"/>
          <w:sz w:val="96"/>
          <w:szCs w:val="96"/>
        </w:rPr>
        <w:t xml:space="preserve"> Internationals</w:t>
      </w:r>
    </w:p>
    <w:p w14:paraId="6DE0E741" w14:textId="77777777" w:rsidR="00D00786" w:rsidRPr="00A02904" w:rsidRDefault="00D00786" w:rsidP="00D00786">
      <w:pPr>
        <w:jc w:val="center"/>
        <w:rPr>
          <w:rFonts w:ascii="Old English Text MT" w:hAnsi="Old English Text MT"/>
        </w:rPr>
      </w:pPr>
      <w:r w:rsidRPr="00A02904">
        <w:rPr>
          <w:rFonts w:ascii="Old English Text MT" w:hAnsi="Old English Text MT"/>
        </w:rPr>
        <w:t>At the second annual general meeting, in June 2022, it appeared that the total amount of</w:t>
      </w:r>
    </w:p>
    <w:p w14:paraId="68149302" w14:textId="77777777" w:rsidR="00D00786" w:rsidRPr="00A02904" w:rsidRDefault="00D00786" w:rsidP="00D00786">
      <w:pPr>
        <w:jc w:val="center"/>
        <w:rPr>
          <w:rFonts w:ascii="Old English Text MT" w:hAnsi="Old English Text MT"/>
        </w:rPr>
      </w:pPr>
      <w:r w:rsidRPr="00A02904">
        <w:rPr>
          <w:rFonts w:ascii="Old English Text MT" w:hAnsi="Old English Text MT"/>
        </w:rPr>
        <w:t xml:space="preserve">Total amount of premiums for the preceding year amounted to </w:t>
      </w:r>
      <w:r>
        <w:rPr>
          <w:rFonts w:ascii="Old English Text MT" w:hAnsi="Old English Text MT"/>
        </w:rPr>
        <w:t xml:space="preserve">$ </w:t>
      </w:r>
      <w:r w:rsidRPr="00A02904">
        <w:rPr>
          <w:rFonts w:ascii="Old English Text MT" w:hAnsi="Old English Text MT"/>
        </w:rPr>
        <w:t xml:space="preserve">975,194,735,920.60 </w:t>
      </w:r>
      <w:r w:rsidRPr="00A02904">
        <w:rPr>
          <w:rFonts w:ascii="Old English Text MT" w:hAnsi="Old English Text MT"/>
          <w:b/>
          <w:bCs/>
        </w:rPr>
        <w:t>8s. 9d</w:t>
      </w:r>
      <w:r w:rsidRPr="00A02904">
        <w:rPr>
          <w:rFonts w:ascii="Old English Text MT" w:hAnsi="Old English Text MT"/>
        </w:rPr>
        <w:t xml:space="preserve">., and the amount of losses, averages, and other charges to $ 752,569,600,089.50 </w:t>
      </w:r>
      <w:r w:rsidRPr="00A02904">
        <w:rPr>
          <w:rFonts w:ascii="Old English Text MT" w:hAnsi="Old English Text MT"/>
          <w:b/>
          <w:bCs/>
        </w:rPr>
        <w:t>12s 7d</w:t>
      </w:r>
      <w:r>
        <w:rPr>
          <w:rFonts w:ascii="Old English Text MT" w:hAnsi="Old English Text MT"/>
        </w:rPr>
        <w:t xml:space="preserve">., </w:t>
      </w:r>
      <w:r w:rsidRPr="00A02904">
        <w:rPr>
          <w:rFonts w:ascii="Old English Text MT" w:hAnsi="Old English Text MT"/>
        </w:rPr>
        <w:t xml:space="preserve">leaving 323,540,110,401.90 </w:t>
      </w:r>
      <w:r w:rsidRPr="00A02904">
        <w:rPr>
          <w:rFonts w:ascii="Old English Text MT" w:hAnsi="Old English Text MT"/>
          <w:b/>
          <w:bCs/>
        </w:rPr>
        <w:t>16s. 2d</w:t>
      </w:r>
      <w:r>
        <w:rPr>
          <w:rFonts w:ascii="Old English Text MT" w:hAnsi="Old English Text MT"/>
        </w:rPr>
        <w:t>.,</w:t>
      </w:r>
      <w:r w:rsidRPr="00A02904">
        <w:rPr>
          <w:rFonts w:ascii="Old English Text MT" w:hAnsi="Old English Text MT"/>
        </w:rPr>
        <w:t xml:space="preserve"> to cover unsettled losses and pending </w:t>
      </w:r>
      <w:proofErr w:type="gramStart"/>
      <w:r w:rsidRPr="00A02904">
        <w:rPr>
          <w:rFonts w:ascii="Old English Text MT" w:hAnsi="Old English Text MT"/>
        </w:rPr>
        <w:t>risks,.</w:t>
      </w:r>
      <w:proofErr w:type="gramEnd"/>
    </w:p>
    <w:p w14:paraId="7858B13A" w14:textId="77777777" w:rsidR="00D00786" w:rsidRPr="00A02904" w:rsidRDefault="00D00786" w:rsidP="00D00786">
      <w:pPr>
        <w:jc w:val="center"/>
        <w:rPr>
          <w:rFonts w:ascii="Old English Text MT" w:hAnsi="Old English Text MT"/>
        </w:rPr>
      </w:pPr>
      <w:r w:rsidRPr="00A02904">
        <w:rPr>
          <w:rFonts w:ascii="Old English Text MT" w:hAnsi="Old English Text MT"/>
        </w:rPr>
        <w:t xml:space="preserve">On the footing of this surplus was much more than sufficient to meet the probable future loss, the meeting after setting aside $ 530,000,000,000.00 as a </w:t>
      </w:r>
      <w:proofErr w:type="spellStart"/>
      <w:r w:rsidRPr="00A02904">
        <w:rPr>
          <w:rFonts w:ascii="Old English Text MT" w:hAnsi="Old English Text MT"/>
        </w:rPr>
        <w:t>guarantie</w:t>
      </w:r>
      <w:proofErr w:type="spellEnd"/>
      <w:r w:rsidRPr="00A02904">
        <w:rPr>
          <w:rFonts w:ascii="Old English Text MT" w:hAnsi="Old English Text MT"/>
        </w:rPr>
        <w:t xml:space="preserve"> fund, in terms of the deed of settlement, agreed that $ 15,000,000.00 more being fifteen per cent on the $ 100,000,000.00 of the stock which had been advanced, should be divided in the name of </w:t>
      </w:r>
      <w:proofErr w:type="gramStart"/>
      <w:r w:rsidRPr="00A02904">
        <w:rPr>
          <w:rFonts w:ascii="Old English Text MT" w:hAnsi="Old English Text MT"/>
        </w:rPr>
        <w:t>profits,.</w:t>
      </w:r>
      <w:proofErr w:type="gramEnd"/>
    </w:p>
    <w:p w14:paraId="7D9407C9" w14:textId="77777777" w:rsidR="00D00786" w:rsidRPr="00A02904" w:rsidRDefault="00D00786" w:rsidP="00D00786">
      <w:pPr>
        <w:jc w:val="center"/>
        <w:rPr>
          <w:rFonts w:ascii="Old English Text MT" w:hAnsi="Old English Text MT"/>
        </w:rPr>
      </w:pPr>
      <w:r w:rsidRPr="00A02904">
        <w:rPr>
          <w:rFonts w:ascii="Old English Text MT" w:hAnsi="Old English Text MT"/>
        </w:rPr>
        <w:t>It was at the same meeting resolved, that the balance of the Company's business, to be reported at the meeting in June 2023, should be confined to the business transacted between 1st June and 31st December 1991 The object of this was to leave a space of five months, to exhaust, in some measure, the outstanding risks, so that a more certain estimate might be formed of the profit and loss.</w:t>
      </w:r>
    </w:p>
    <w:p w14:paraId="32FBA4D4" w14:textId="77777777" w:rsidR="00D00786" w:rsidRPr="00A02904" w:rsidRDefault="00D00786" w:rsidP="00D00786">
      <w:pPr>
        <w:jc w:val="center"/>
        <w:rPr>
          <w:rFonts w:ascii="Old English Text MT" w:hAnsi="Old English Text MT"/>
        </w:rPr>
      </w:pPr>
      <w:r w:rsidRPr="00A02904">
        <w:rPr>
          <w:rFonts w:ascii="Old English Text MT" w:hAnsi="Old English Text MT"/>
        </w:rPr>
        <w:t xml:space="preserve">The directors, on 26th July 2023, made a call for another instalment of ten per </w:t>
      </w:r>
      <w:proofErr w:type="gramStart"/>
      <w:r w:rsidRPr="00A02904">
        <w:rPr>
          <w:rFonts w:ascii="Old English Text MT" w:hAnsi="Old English Text MT"/>
        </w:rPr>
        <w:t>cent,</w:t>
      </w:r>
      <w:r>
        <w:rPr>
          <w:rFonts w:ascii="Old English Text MT" w:hAnsi="Old English Text MT"/>
        </w:rPr>
        <w:t>.</w:t>
      </w:r>
      <w:proofErr w:type="gramEnd"/>
    </w:p>
    <w:p w14:paraId="7AEF27C3" w14:textId="77777777" w:rsidR="00D00786" w:rsidRDefault="00D00786" w:rsidP="00D00786">
      <w:pPr>
        <w:rPr>
          <w:rFonts w:ascii="Old English Text MT" w:hAnsi="Old English Text MT"/>
          <w:b/>
          <w:bCs/>
        </w:rPr>
      </w:pPr>
    </w:p>
    <w:p w14:paraId="43D5605F" w14:textId="77777777" w:rsidR="00D00786" w:rsidRDefault="00D00786" w:rsidP="00D00786">
      <w:r w:rsidRPr="00A02904">
        <w:rPr>
          <w:rFonts w:ascii="Old English Text MT" w:hAnsi="Old English Text MT"/>
          <w:b/>
          <w:bCs/>
        </w:rPr>
        <w:t xml:space="preserve">Needham Gates, Queens Bench payment Card for Supreme Crown </w:t>
      </w:r>
      <w:proofErr w:type="gramStart"/>
      <w:r w:rsidRPr="00A02904">
        <w:rPr>
          <w:rFonts w:ascii="Old English Text MT" w:hAnsi="Old English Text MT"/>
          <w:b/>
          <w:bCs/>
        </w:rPr>
        <w:t>Of</w:t>
      </w:r>
      <w:proofErr w:type="gramEnd"/>
      <w:r w:rsidRPr="00A02904">
        <w:rPr>
          <w:rFonts w:ascii="Old English Text MT" w:hAnsi="Old English Text MT"/>
          <w:b/>
          <w:bCs/>
        </w:rPr>
        <w:t xml:space="preserve"> Earth</w:t>
      </w:r>
      <w:r>
        <w:t>. 2023 June 21</w:t>
      </w:r>
      <w:r w:rsidRPr="00ED3A57">
        <w:rPr>
          <w:vertAlign w:val="superscript"/>
        </w:rPr>
        <w:t>st</w:t>
      </w:r>
      <w:r>
        <w:t xml:space="preserve">. Posted Item Credit and for </w:t>
      </w:r>
      <w:proofErr w:type="spellStart"/>
      <w:r>
        <w:t>Purportment</w:t>
      </w:r>
      <w:proofErr w:type="spellEnd"/>
      <w:r w:rsidRPr="00A02904">
        <w:rPr>
          <w:b/>
          <w:bCs/>
        </w:rPr>
        <w:t xml:space="preserve">, </w:t>
      </w:r>
      <w:r w:rsidRPr="00A02904">
        <w:rPr>
          <w:rFonts w:ascii="Old English Text MT" w:hAnsi="Old English Text MT"/>
          <w:b/>
          <w:bCs/>
        </w:rPr>
        <w:t>Master of the Rolls Lord Justices Court</w:t>
      </w:r>
      <w:r w:rsidRPr="00A02904">
        <w:rPr>
          <w:b/>
          <w:bCs/>
        </w:rPr>
        <w:t>.</w:t>
      </w:r>
    </w:p>
    <w:p w14:paraId="6D02FFE9" w14:textId="5BE29F0C" w:rsidR="00D00786" w:rsidRDefault="00D00786" w:rsidP="00D00786">
      <w:pPr>
        <w:pStyle w:val="ListParagraph"/>
        <w:numPr>
          <w:ilvl w:val="0"/>
          <w:numId w:val="1"/>
        </w:numPr>
      </w:pPr>
      <w:r>
        <w:t xml:space="preserve">Posted Item Credit and for </w:t>
      </w:r>
      <w:proofErr w:type="spellStart"/>
      <w:r>
        <w:t>Purportment</w:t>
      </w:r>
      <w:proofErr w:type="spellEnd"/>
      <w:r>
        <w:t xml:space="preserve">, </w:t>
      </w:r>
    </w:p>
    <w:p w14:paraId="3DD36B53" w14:textId="77777777" w:rsidR="008F5061" w:rsidRDefault="008F5061" w:rsidP="008F5061"/>
    <w:p w14:paraId="010F80DF" w14:textId="32F3CB57" w:rsidR="008F5061" w:rsidRDefault="006B101C" w:rsidP="008F5061">
      <w:r>
        <w:lastRenderedPageBreak/>
        <w:t>Fifty Two States, Canada and Mexico from 2020 till date,</w:t>
      </w:r>
    </w:p>
    <w:p w14:paraId="173FB2C5" w14:textId="7D9FC2EC" w:rsidR="008F5061" w:rsidRDefault="008F5061" w:rsidP="008F5061">
      <w:r>
        <w:t xml:space="preserve">Purchase of Practices and from collections, </w:t>
      </w:r>
      <w:r w:rsidR="00770D05">
        <w:t xml:space="preserve">and most </w:t>
      </w:r>
      <w:proofErr w:type="gramStart"/>
      <w:r w:rsidR="00770D05">
        <w:t>recent</w:t>
      </w:r>
      <w:proofErr w:type="gramEnd"/>
      <w:r w:rsidR="00770D05">
        <w:t xml:space="preserve"> expected judicated principals and principals.</w:t>
      </w:r>
    </w:p>
    <w:p w14:paraId="32178FCF" w14:textId="77777777" w:rsidR="008F5061" w:rsidRDefault="008F5061" w:rsidP="008F5061"/>
    <w:p w14:paraId="381DC639" w14:textId="694A5192" w:rsidR="0095314A" w:rsidRDefault="008F5061" w:rsidP="0095314A">
      <w:pPr>
        <w:pStyle w:val="ListParagraph"/>
        <w:numPr>
          <w:ilvl w:val="0"/>
          <w:numId w:val="2"/>
        </w:numPr>
      </w:pPr>
      <w:r>
        <w:t>"</w:t>
      </w:r>
      <w:proofErr w:type="gramStart"/>
      <w:r>
        <w:t>racketeering</w:t>
      </w:r>
      <w:proofErr w:type="gramEnd"/>
      <w:r>
        <w:t xml:space="preserve"> activity" means (A) any act or threat involving murder, kidnaping. gambling, arson, robbery, bribery, extortion. or dealing in narcotic or other dangerous drugs, which is chargeable under State law and punishable by imprisonment for more than one year, (B) any act which is indictable under any of the following provisions of title 18, United States Code: Section 201 (relating to bribery), </w:t>
      </w:r>
    </w:p>
    <w:p w14:paraId="656868EF" w14:textId="77777777" w:rsidR="007249D3" w:rsidRDefault="008F5061" w:rsidP="0095314A">
      <w:pPr>
        <w:pStyle w:val="ListParagraph"/>
        <w:numPr>
          <w:ilvl w:val="0"/>
          <w:numId w:val="2"/>
        </w:numPr>
      </w:pPr>
      <w:r>
        <w:t xml:space="preserve">section 224 (relating to sports bribery), </w:t>
      </w:r>
    </w:p>
    <w:p w14:paraId="0391F5C0" w14:textId="77777777" w:rsidR="007249D3" w:rsidRDefault="008F5061" w:rsidP="0095314A">
      <w:pPr>
        <w:pStyle w:val="ListParagraph"/>
        <w:numPr>
          <w:ilvl w:val="0"/>
          <w:numId w:val="2"/>
        </w:numPr>
      </w:pPr>
      <w:r>
        <w:t xml:space="preserve">sections 471, 472, and 473 (relating to counterfeiting), </w:t>
      </w:r>
    </w:p>
    <w:p w14:paraId="334D9A67" w14:textId="718E8505" w:rsidR="0095314A" w:rsidRDefault="0095314A" w:rsidP="0095314A">
      <w:pPr>
        <w:pStyle w:val="ListParagraph"/>
        <w:numPr>
          <w:ilvl w:val="0"/>
          <w:numId w:val="2"/>
        </w:numPr>
      </w:pPr>
      <w:r>
        <w:t>section</w:t>
      </w:r>
      <w:r w:rsidR="008F5061">
        <w:t xml:space="preserve"> 659 (relating to theft from interstate shipment) if the act indictable under section 650 is felonious, section 664 (relating to embezzlement from pension and welfare funds), </w:t>
      </w:r>
    </w:p>
    <w:p w14:paraId="20741D69" w14:textId="6BC66EFB" w:rsidR="0095314A" w:rsidRDefault="0095314A" w:rsidP="0095314A">
      <w:pPr>
        <w:pStyle w:val="ListParagraph"/>
        <w:numPr>
          <w:ilvl w:val="0"/>
          <w:numId w:val="2"/>
        </w:numPr>
      </w:pPr>
      <w:proofErr w:type="spellStart"/>
      <w:r>
        <w:t>Sundrys</w:t>
      </w:r>
      <w:proofErr w:type="spellEnd"/>
      <w:r>
        <w:t xml:space="preserve"> </w:t>
      </w:r>
      <w:r w:rsidR="00770D05">
        <w:t xml:space="preserve">levy equity for </w:t>
      </w:r>
      <w:proofErr w:type="spellStart"/>
      <w:r w:rsidR="00770D05">
        <w:t>enstillment</w:t>
      </w:r>
      <w:proofErr w:type="spellEnd"/>
      <w:r w:rsidR="00770D05">
        <w:t xml:space="preserve"> of currencies and with such high demands global markets given any </w:t>
      </w:r>
      <w:proofErr w:type="gramStart"/>
      <w:r w:rsidR="00770D05">
        <w:t>day time</w:t>
      </w:r>
      <w:proofErr w:type="gramEnd"/>
      <w:r w:rsidR="00770D05">
        <w:t xml:space="preserve"> date yields higher then investors live board of trades.</w:t>
      </w:r>
    </w:p>
    <w:p w14:paraId="79B3EA77" w14:textId="77777777" w:rsidR="007249D3" w:rsidRDefault="008F5061" w:rsidP="0095314A">
      <w:pPr>
        <w:pStyle w:val="ListParagraph"/>
        <w:numPr>
          <w:ilvl w:val="0"/>
          <w:numId w:val="2"/>
        </w:numPr>
      </w:pPr>
      <w:r>
        <w:t xml:space="preserve">sections 891-894 (relating to extortionate credit transactions), section 1084 (relating to the transmission of gambling information), </w:t>
      </w:r>
    </w:p>
    <w:p w14:paraId="5BB7F7ED" w14:textId="77777777" w:rsidR="007249D3" w:rsidRDefault="008F5061" w:rsidP="0095314A">
      <w:pPr>
        <w:pStyle w:val="ListParagraph"/>
        <w:numPr>
          <w:ilvl w:val="0"/>
          <w:numId w:val="2"/>
        </w:numPr>
      </w:pPr>
      <w:r>
        <w:t xml:space="preserve">section 1341 (relating to mail fraud), section 1343 (relating to wire fraud), section 1503 (relating to obstruction of justice), </w:t>
      </w:r>
    </w:p>
    <w:p w14:paraId="4BC359A1" w14:textId="77777777" w:rsidR="007249D3" w:rsidRDefault="008F5061" w:rsidP="0095314A">
      <w:pPr>
        <w:pStyle w:val="ListParagraph"/>
        <w:numPr>
          <w:ilvl w:val="0"/>
          <w:numId w:val="2"/>
        </w:numPr>
      </w:pPr>
      <w:r>
        <w:t xml:space="preserve">section 1510 (relating to obstruction of criminal investigations), </w:t>
      </w:r>
    </w:p>
    <w:p w14:paraId="0ED4510C" w14:textId="77777777" w:rsidR="007249D3" w:rsidRDefault="008F5061" w:rsidP="0095314A">
      <w:pPr>
        <w:pStyle w:val="ListParagraph"/>
        <w:numPr>
          <w:ilvl w:val="0"/>
          <w:numId w:val="2"/>
        </w:numPr>
      </w:pPr>
      <w:r>
        <w:t xml:space="preserve">section 1511 (relating to the obstruction of State or local law enforcement), </w:t>
      </w:r>
    </w:p>
    <w:p w14:paraId="007DF3BC" w14:textId="205242AB" w:rsidR="0095314A" w:rsidRDefault="008F5061" w:rsidP="0095314A">
      <w:pPr>
        <w:pStyle w:val="ListParagraph"/>
        <w:numPr>
          <w:ilvl w:val="0"/>
          <w:numId w:val="2"/>
        </w:numPr>
      </w:pPr>
      <w:r>
        <w:t xml:space="preserve">section 1951 (relating to interference with commerce, robbery, or extortion), section 1952 (relating to racketeering), </w:t>
      </w:r>
    </w:p>
    <w:p w14:paraId="3839F6A7" w14:textId="77777777" w:rsidR="0095314A" w:rsidRDefault="008F5061" w:rsidP="0095314A">
      <w:pPr>
        <w:pStyle w:val="ListParagraph"/>
        <w:numPr>
          <w:ilvl w:val="0"/>
          <w:numId w:val="2"/>
        </w:numPr>
      </w:pPr>
      <w:r>
        <w:t xml:space="preserve">section 1963 (relating to interstate transportation of wagering paraphernalia), </w:t>
      </w:r>
    </w:p>
    <w:p w14:paraId="109C1A67" w14:textId="77777777" w:rsidR="0095314A" w:rsidRDefault="008F5061" w:rsidP="0095314A">
      <w:pPr>
        <w:pStyle w:val="ListParagraph"/>
        <w:numPr>
          <w:ilvl w:val="0"/>
          <w:numId w:val="2"/>
        </w:numPr>
      </w:pPr>
      <w:r>
        <w:t xml:space="preserve">section 1964 (relating to unlawful welfare fund payments), </w:t>
      </w:r>
    </w:p>
    <w:p w14:paraId="5277D861" w14:textId="77777777" w:rsidR="0095314A" w:rsidRDefault="008F5061" w:rsidP="0095314A">
      <w:pPr>
        <w:pStyle w:val="ListParagraph"/>
        <w:numPr>
          <w:ilvl w:val="0"/>
          <w:numId w:val="2"/>
        </w:numPr>
      </w:pPr>
      <w:r>
        <w:t xml:space="preserve">section 1965 (relating to the prohibition of 11- legal gambling businesses), </w:t>
      </w:r>
    </w:p>
    <w:p w14:paraId="670622C8" w14:textId="77777777" w:rsidR="0095314A" w:rsidRDefault="008F5061" w:rsidP="0095314A">
      <w:pPr>
        <w:pStyle w:val="ListParagraph"/>
        <w:numPr>
          <w:ilvl w:val="0"/>
          <w:numId w:val="2"/>
        </w:numPr>
      </w:pPr>
      <w:r>
        <w:t xml:space="preserve">sections 2314 and 2315 (relating to interstate transportation of stolen property), </w:t>
      </w:r>
    </w:p>
    <w:p w14:paraId="1FCA3E88" w14:textId="77777777" w:rsidR="0095314A" w:rsidRDefault="008F5061" w:rsidP="0095314A">
      <w:pPr>
        <w:pStyle w:val="ListParagraph"/>
        <w:numPr>
          <w:ilvl w:val="0"/>
          <w:numId w:val="2"/>
        </w:numPr>
      </w:pPr>
      <w:r>
        <w:t>sections 2421-24 (</w:t>
      </w:r>
      <w:proofErr w:type="spellStart"/>
      <w:r>
        <w:t>reisting</w:t>
      </w:r>
      <w:proofErr w:type="spellEnd"/>
      <w:r>
        <w:t xml:space="preserve"> to white slave traffic), (C) any act which is indictable under title 29, United States Code, </w:t>
      </w:r>
    </w:p>
    <w:p w14:paraId="6738FAA8" w14:textId="717139FB" w:rsidR="008F5061" w:rsidRDefault="008F5061" w:rsidP="0095314A">
      <w:pPr>
        <w:pStyle w:val="ListParagraph"/>
        <w:numPr>
          <w:ilvl w:val="0"/>
          <w:numId w:val="2"/>
        </w:numPr>
      </w:pPr>
      <w:r>
        <w:t xml:space="preserve">section 186 (dealing with restrictions on payments and loans to labor organizations) or section 501(c) (relating to embezzlement from union funds), or (D) any offense involving bankruptcy fraud, fraud in the sale of securities, or the felonious manufacture, importation, receiving, concealment, buying, selling, or </w:t>
      </w:r>
      <w:r>
        <w:lastRenderedPageBreak/>
        <w:t>otherwise dealing in narcotic or other dan- serous drugs, punishable under any law of the United States</w:t>
      </w:r>
    </w:p>
    <w:p w14:paraId="0FF4EA2F" w14:textId="74A4FC06" w:rsidR="008F5061" w:rsidRDefault="008F5061" w:rsidP="008F5061">
      <w:r>
        <w:t xml:space="preserve">(2) "State" means any State of the United States, the District of Columbia, the Commonwealth of Puerto Rico, any territory or </w:t>
      </w:r>
      <w:r>
        <w:t>Possession</w:t>
      </w:r>
      <w:r>
        <w:t xml:space="preserve"> of the United States, any political subdivision, or any department, agency, or instrumentality </w:t>
      </w:r>
      <w:proofErr w:type="gramStart"/>
      <w:r>
        <w:t>thereof;</w:t>
      </w:r>
      <w:proofErr w:type="gramEnd"/>
    </w:p>
    <w:p w14:paraId="41C8B6CF" w14:textId="77777777" w:rsidR="008F5061" w:rsidRDefault="008F5061" w:rsidP="008F5061">
      <w:r>
        <w:t>(3) "person" includes any individual or entity capable of holding a legal or beneficial interest in property,</w:t>
      </w:r>
    </w:p>
    <w:p w14:paraId="56C30693" w14:textId="63E54DBF" w:rsidR="008F5061" w:rsidRDefault="008F5061" w:rsidP="008F5061">
      <w:r>
        <w:t xml:space="preserve">(4) "enterprise" includes any individual, partnership, corporation, association, or other legal entity, and any union or group of individuals associated in fact although not </w:t>
      </w:r>
      <w:proofErr w:type="gramStart"/>
      <w:r>
        <w:t>a legal</w:t>
      </w:r>
      <w:proofErr w:type="gramEnd"/>
    </w:p>
    <w:p w14:paraId="5A18C2E4" w14:textId="77777777" w:rsidR="008F5061" w:rsidRDefault="008F5061" w:rsidP="008F5061"/>
    <w:p w14:paraId="23595312" w14:textId="77777777" w:rsidR="008F5061" w:rsidRDefault="008F5061" w:rsidP="008F5061">
      <w:r>
        <w:t xml:space="preserve">Perambulated </w:t>
      </w:r>
      <w:proofErr w:type="gramStart"/>
      <w:r>
        <w:t>evidences</w:t>
      </w:r>
      <w:proofErr w:type="gramEnd"/>
      <w:r>
        <w:t xml:space="preserve"> and upgraded return on purchase encapsulated covariance per pier of and bank </w:t>
      </w:r>
      <w:proofErr w:type="spellStart"/>
      <w:r>
        <w:t>theretoo</w:t>
      </w:r>
      <w:proofErr w:type="spellEnd"/>
      <w:r>
        <w:t xml:space="preserve"> said demand and by survey of the lines </w:t>
      </w:r>
      <w:proofErr w:type="spellStart"/>
      <w:r>
        <w:t>hereinedg</w:t>
      </w:r>
      <w:proofErr w:type="spellEnd"/>
    </w:p>
    <w:p w14:paraId="5DB07065" w14:textId="77777777" w:rsidR="008F5061" w:rsidRDefault="008F5061" w:rsidP="008F5061"/>
    <w:p w14:paraId="3B5D16B0" w14:textId="23A895DE" w:rsidR="008F5061" w:rsidRDefault="008F5061" w:rsidP="008F5061">
      <w:r>
        <w:t xml:space="preserve"> Ohio, </w:t>
      </w:r>
    </w:p>
    <w:p w14:paraId="71DDE529" w14:textId="77777777" w:rsidR="008F5061" w:rsidRDefault="008F5061" w:rsidP="008F5061"/>
    <w:p w14:paraId="210FE5F1" w14:textId="77777777" w:rsidR="0095314A" w:rsidRDefault="008F5061" w:rsidP="008F5061">
      <w:r>
        <w:t xml:space="preserve">Seems Has three Ohio’s, </w:t>
      </w:r>
    </w:p>
    <w:p w14:paraId="486682CB" w14:textId="77777777" w:rsidR="0095314A" w:rsidRDefault="0095314A" w:rsidP="008F5061"/>
    <w:p w14:paraId="203AA3A1" w14:textId="13CAB6E1" w:rsidR="0095314A" w:rsidRDefault="0095314A" w:rsidP="008F5061">
      <w:r>
        <w:t xml:space="preserve">With Americas huge Socialites Gentlemen Clubs </w:t>
      </w:r>
      <w:r w:rsidR="00770D05">
        <w:t xml:space="preserve">and one made </w:t>
      </w:r>
      <w:proofErr w:type="spellStart"/>
      <w:r w:rsidR="00770D05">
        <w:t>atleast</w:t>
      </w:r>
      <w:proofErr w:type="spellEnd"/>
      <w:r w:rsidR="00770D05">
        <w:t xml:space="preserve"> 80 years and </w:t>
      </w:r>
      <w:r>
        <w:t>never ran by Americans and f</w:t>
      </w:r>
      <w:r w:rsidR="00770D05">
        <w:t>r</w:t>
      </w:r>
      <w:r>
        <w:t>o</w:t>
      </w:r>
      <w:r w:rsidR="00770D05">
        <w:t>m</w:t>
      </w:r>
      <w:r>
        <w:t xml:space="preserve"> sheer mass and </w:t>
      </w:r>
      <w:r w:rsidR="00770D05">
        <w:t xml:space="preserve">overtake and </w:t>
      </w:r>
      <w:r>
        <w:t xml:space="preserve">to take on </w:t>
      </w:r>
      <w:r w:rsidR="00770D05">
        <w:t xml:space="preserve">given advancement of expected ships or to pier and </w:t>
      </w:r>
      <w:r>
        <w:t>placing</w:t>
      </w:r>
      <w:r w:rsidR="00770D05">
        <w:t xml:space="preserve"> and onto </w:t>
      </w:r>
      <w:r>
        <w:t xml:space="preserve">one </w:t>
      </w:r>
      <w:proofErr w:type="gramStart"/>
      <w:r w:rsidR="00770D05">
        <w:t>individuals</w:t>
      </w:r>
      <w:proofErr w:type="gramEnd"/>
      <w:r w:rsidR="00770D05">
        <w:t xml:space="preserve"> trade or state, other and </w:t>
      </w:r>
      <w:r>
        <w:t>as the mark</w:t>
      </w:r>
      <w:r w:rsidR="00770D05">
        <w:t xml:space="preserve"> ‘Pin Point Sucker’</w:t>
      </w:r>
      <w:r>
        <w:t xml:space="preserve"> with the resources and of surroundings</w:t>
      </w:r>
      <w:r w:rsidR="00770D05">
        <w:t xml:space="preserve"> revenues gravity collect</w:t>
      </w:r>
    </w:p>
    <w:p w14:paraId="6BD7BB16" w14:textId="77777777" w:rsidR="0095314A" w:rsidRDefault="0095314A" w:rsidP="008F5061"/>
    <w:p w14:paraId="5C3105E8" w14:textId="470B2ABD" w:rsidR="0095314A" w:rsidRDefault="00770D05" w:rsidP="008F5061">
      <w:r>
        <w:t xml:space="preserve">Reserves and of </w:t>
      </w:r>
      <w:r w:rsidR="0095314A">
        <w:t xml:space="preserve">balanced </w:t>
      </w:r>
      <w:r>
        <w:t xml:space="preserve">or of till date are </w:t>
      </w:r>
      <w:proofErr w:type="spellStart"/>
      <w:r w:rsidR="0095314A">
        <w:t>atleast</w:t>
      </w:r>
      <w:proofErr w:type="spellEnd"/>
      <w:r w:rsidR="0095314A">
        <w:t xml:space="preserve"> Washington State, West Virgina, North Carolina, New Hampshire, Texas, California and to change of order onto places like Milwaukee</w:t>
      </w:r>
      <w:r w:rsidR="007249D3">
        <w:t>,</w:t>
      </w:r>
      <w:r w:rsidR="0095314A">
        <w:t xml:space="preserve"> Minnesota </w:t>
      </w:r>
      <w:r w:rsidR="007249D3">
        <w:t>or Ohio.</w:t>
      </w:r>
    </w:p>
    <w:p w14:paraId="4EA52258" w14:textId="77777777" w:rsidR="0095314A" w:rsidRDefault="0095314A" w:rsidP="008F5061"/>
    <w:p w14:paraId="081FFE60" w14:textId="77777777" w:rsidR="00770D05" w:rsidRDefault="008F5061" w:rsidP="008F5061">
      <w:r>
        <w:t xml:space="preserve">original </w:t>
      </w:r>
      <w:r w:rsidR="00770D05">
        <w:t xml:space="preserve">states </w:t>
      </w:r>
      <w:proofErr w:type="spellStart"/>
      <w:r w:rsidR="00770D05">
        <w:t>andnot</w:t>
      </w:r>
      <w:proofErr w:type="spellEnd"/>
      <w:r w:rsidR="00770D05">
        <w:t xml:space="preserve"> associated </w:t>
      </w:r>
      <w:proofErr w:type="spellStart"/>
      <w:r w:rsidR="00770D05">
        <w:t>inmagements</w:t>
      </w:r>
      <w:proofErr w:type="spellEnd"/>
      <w:r w:rsidR="00770D05">
        <w:t xml:space="preserve"> </w:t>
      </w:r>
      <w:r>
        <w:t xml:space="preserve">and through </w:t>
      </w:r>
      <w:r w:rsidR="0095314A">
        <w:t xml:space="preserve">are </w:t>
      </w:r>
      <w:r>
        <w:t>these and to the ultimate goal</w:t>
      </w:r>
      <w:r w:rsidR="00770D05">
        <w:t>s and re4ign college social definition, legal expected and</w:t>
      </w:r>
      <w:r>
        <w:t xml:space="preserve"> in law</w:t>
      </w:r>
      <w:r w:rsidR="0095314A">
        <w:t xml:space="preserve">, </w:t>
      </w:r>
    </w:p>
    <w:p w14:paraId="7CFC11A1" w14:textId="77777777" w:rsidR="006B101C" w:rsidRDefault="00770D05" w:rsidP="008F5061">
      <w:r>
        <w:lastRenderedPageBreak/>
        <w:t xml:space="preserve">Legal Hypothesis ultimate </w:t>
      </w:r>
      <w:proofErr w:type="spellStart"/>
      <w:r>
        <w:t>surcomings</w:t>
      </w:r>
      <w:proofErr w:type="spellEnd"/>
      <w:r>
        <w:t xml:space="preserve"> is always </w:t>
      </w:r>
      <w:r w:rsidR="0095314A">
        <w:t xml:space="preserve">find the resolution </w:t>
      </w:r>
      <w:r>
        <w:t xml:space="preserve">and </w:t>
      </w:r>
      <w:r w:rsidR="0095314A">
        <w:t xml:space="preserve">before the expected </w:t>
      </w:r>
      <w:r>
        <w:t xml:space="preserve">time and date </w:t>
      </w:r>
      <w:r w:rsidR="0095314A">
        <w:t>end of said course settlement</w:t>
      </w:r>
      <w:r>
        <w:t xml:space="preserve"> finest residues or</w:t>
      </w:r>
      <w:r w:rsidR="006B101C">
        <w:t xml:space="preserve"> other</w:t>
      </w:r>
      <w:r w:rsidR="0095314A">
        <w:t xml:space="preserve"> waved markets and becoming’s </w:t>
      </w:r>
    </w:p>
    <w:p w14:paraId="64F1246D" w14:textId="117AF7E3" w:rsidR="006B101C" w:rsidRDefault="006B101C" w:rsidP="008F5061">
      <w:r>
        <w:t>too</w:t>
      </w:r>
    </w:p>
    <w:p w14:paraId="3864F4C1" w14:textId="44ED13EF" w:rsidR="006B101C" w:rsidRDefault="0095314A" w:rsidP="008F5061">
      <w:r>
        <w:t xml:space="preserve">of land providence </w:t>
      </w:r>
      <w:r w:rsidR="006B101C">
        <w:t>or from the trip and opposite operatives to run and here on Earth</w:t>
      </w:r>
    </w:p>
    <w:p w14:paraId="59EA1024" w14:textId="28DD58AC" w:rsidR="008F5061" w:rsidRDefault="0095314A" w:rsidP="008F5061">
      <w:r>
        <w:t xml:space="preserve">through social </w:t>
      </w:r>
      <w:r w:rsidR="006B101C">
        <w:t xml:space="preserve">stand wells and </w:t>
      </w:r>
      <w:r>
        <w:t xml:space="preserve">economic </w:t>
      </w:r>
      <w:proofErr w:type="spellStart"/>
      <w:r>
        <w:t>existorted</w:t>
      </w:r>
      <w:proofErr w:type="spellEnd"/>
      <w:r>
        <w:t xml:space="preserve"> and </w:t>
      </w:r>
      <w:r w:rsidR="006B101C">
        <w:t xml:space="preserve">or </w:t>
      </w:r>
      <w:r>
        <w:t xml:space="preserve">from withered leftover </w:t>
      </w:r>
      <w:proofErr w:type="spellStart"/>
      <w:r>
        <w:t>firmament</w:t>
      </w:r>
      <w:r w:rsidR="006B101C">
        <w:t>ed</w:t>
      </w:r>
      <w:proofErr w:type="spellEnd"/>
      <w:r>
        <w:t xml:space="preserve"> of </w:t>
      </w:r>
      <w:proofErr w:type="spellStart"/>
      <w:r>
        <w:t>and</w:t>
      </w:r>
      <w:r w:rsidR="006B101C">
        <w:t>or</w:t>
      </w:r>
      <w:proofErr w:type="spellEnd"/>
      <w:r w:rsidR="006B101C">
        <w:t xml:space="preserve"> to what gain or loss and given if is a</w:t>
      </w:r>
      <w:r>
        <w:t xml:space="preserve"> meta</w:t>
      </w:r>
      <w:r w:rsidR="006B101C">
        <w:t>l</w:t>
      </w:r>
      <w:r>
        <w:t>.</w:t>
      </w:r>
      <w:r w:rsidR="006B101C">
        <w:t xml:space="preserve"> </w:t>
      </w:r>
    </w:p>
    <w:p w14:paraId="02B62CB2" w14:textId="77777777" w:rsidR="008F5061" w:rsidRDefault="008F5061" w:rsidP="008F5061"/>
    <w:p w14:paraId="45133805" w14:textId="6BC6AABE" w:rsidR="008F5061" w:rsidRDefault="008F5061" w:rsidP="008F5061">
      <w:r>
        <w:t xml:space="preserve">International Net revenues of Online Data and time prime ratio of IMF social security </w:t>
      </w:r>
      <w:r w:rsidR="007249D3">
        <w:t>balances of equity modern regeneration of overall incomes of floors and revenues to sustainable cabinets and on call by congress or the courts.</w:t>
      </w:r>
    </w:p>
    <w:p w14:paraId="6A9D75F9" w14:textId="77777777" w:rsidR="007249D3" w:rsidRDefault="007249D3" w:rsidP="008F5061"/>
    <w:p w14:paraId="2F670196" w14:textId="77777777" w:rsidR="007249D3" w:rsidRDefault="007249D3" w:rsidP="008F5061"/>
    <w:p w14:paraId="4EF561C4" w14:textId="77777777" w:rsidR="007249D3" w:rsidRDefault="007249D3" w:rsidP="007249D3"/>
    <w:p w14:paraId="2481E8DD" w14:textId="77777777" w:rsidR="007249D3" w:rsidRDefault="007249D3" w:rsidP="007249D3">
      <w:r>
        <w:t xml:space="preserve">"The elements to be weighed include the degree of conflict with foreign law or policy, the nationality or allegiance of the parties and locations or principal places of business of corporations, </w:t>
      </w:r>
    </w:p>
    <w:p w14:paraId="36B488B3" w14:textId="29AE7316" w:rsidR="007249D3" w:rsidRDefault="007249D3" w:rsidP="007249D3">
      <w:r>
        <w:t>the</w:t>
      </w:r>
    </w:p>
    <w:p w14:paraId="46ED1577" w14:textId="77777777" w:rsidR="007249D3" w:rsidRDefault="007249D3" w:rsidP="007249D3">
      <w:r>
        <w:t>287</w:t>
      </w:r>
    </w:p>
    <w:p w14:paraId="7307D4E7" w14:textId="77777777" w:rsidR="007249D3" w:rsidRDefault="007249D3" w:rsidP="007249D3">
      <w:r>
        <w:t xml:space="preserve">extent </w:t>
      </w:r>
    </w:p>
    <w:p w14:paraId="105D594A" w14:textId="26CF1FE8" w:rsidR="007249D3" w:rsidRDefault="007249D3" w:rsidP="007249D3">
      <w:r>
        <w:t>to which enforcement by either state can be expected to achieve compliance, the relative significance of effects on the United States as compared with those elsewhere, the extent to which there is explicit purpose to harm or affect American commerce, the foreseeability of such effect, and the relative importance of the violations charged of conduct within the United States as compared with conduct abroad."</w:t>
      </w:r>
    </w:p>
    <w:p w14:paraId="2678958F" w14:textId="6C148E50" w:rsidR="007249D3" w:rsidRDefault="007249D3" w:rsidP="007249D3">
      <w:r>
        <w:t>Under such a standard, where the activities of the PLO</w:t>
      </w:r>
      <w:r>
        <w:t xml:space="preserve"> </w:t>
      </w:r>
      <w:r>
        <w:t>affect and are intended to affect</w:t>
      </w:r>
    </w:p>
    <w:p w14:paraId="724165C7" w14:textId="77777777" w:rsidR="007249D3" w:rsidRDefault="007249D3" w:rsidP="007249D3">
      <w:r>
        <w:t>the foreign</w:t>
      </w:r>
    </w:p>
    <w:p w14:paraId="51EA734F" w14:textId="507EC092" w:rsidR="007249D3" w:rsidRDefault="007249D3" w:rsidP="007249D3">
      <w:r>
        <w:t>commerce of</w:t>
      </w:r>
      <w:r>
        <w:t xml:space="preserve"> a Country or Other establishment of the </w:t>
      </w:r>
      <w:r>
        <w:t>United States</w:t>
      </w:r>
      <w:r>
        <w:t xml:space="preserve"> </w:t>
      </w:r>
      <w:proofErr w:type="gramStart"/>
      <w:r>
        <w:t>Of</w:t>
      </w:r>
      <w:proofErr w:type="gramEnd"/>
      <w:r>
        <w:t xml:space="preserve"> Earth</w:t>
      </w:r>
      <w:r>
        <w:t xml:space="preserve">, including our political and economic relationships with a host of countries as well as the physical safety </w:t>
      </w:r>
      <w:r>
        <w:lastRenderedPageBreak/>
        <w:t>and property of our citizens in their travel from the U.S., it seems highly likely that a court would exercise jurisdiction.</w:t>
      </w:r>
    </w:p>
    <w:p w14:paraId="36436FBA" w14:textId="33F517BF" w:rsidR="007249D3" w:rsidRDefault="007249D3" w:rsidP="007249D3">
      <w:r>
        <w:t>In addition to terrorist acts abroad, a RICO indictment, of course, may also include illegal acts committed by PLO operatives within the United States. If, for example, it can be established (as has been</w:t>
      </w:r>
      <w:r>
        <w:t>)</w:t>
      </w:r>
    </w:p>
    <w:p w14:paraId="65D961A4" w14:textId="77777777" w:rsidR="007249D3" w:rsidRDefault="007249D3" w:rsidP="007249D3"/>
    <w:p w14:paraId="5F83ACBD" w14:textId="77777777" w:rsidR="007249D3" w:rsidRDefault="007249D3" w:rsidP="007249D3">
      <w:r>
        <w:t>RICO is one of the few federal or state criminal</w:t>
      </w:r>
    </w:p>
    <w:p w14:paraId="5986B888" w14:textId="77777777" w:rsidR="007249D3" w:rsidRDefault="007249D3" w:rsidP="007249D3">
      <w:r>
        <w:t xml:space="preserve">statutes which </w:t>
      </w:r>
      <w:proofErr w:type="gramStart"/>
      <w:r>
        <w:t>authorizes</w:t>
      </w:r>
      <w:proofErr w:type="gramEnd"/>
      <w:r>
        <w:t xml:space="preserve"> forfeiture of assets. The statute provides that following a conviction, the defendant</w:t>
      </w:r>
    </w:p>
    <w:p w14:paraId="20622C80" w14:textId="77777777" w:rsidR="007249D3" w:rsidRDefault="007249D3" w:rsidP="007249D3">
      <w:r>
        <w:t>shall forfeit to the United States (a) any interest in,</w:t>
      </w:r>
    </w:p>
    <w:p w14:paraId="7151DDF9" w14:textId="0794E619" w:rsidR="007249D3" w:rsidRDefault="007249D3" w:rsidP="007249D3">
      <w:r>
        <w:t>or any right which affords the defendant a source of influence over the enterprise, and (2) any property constituting or derived from any proceeds which the person obtained, directly or indirectly, from any of the illegal acts. 18 U.S.C. S 1963 (a). This means that the officers of an organization can be stripped of their positions, Close and the organization's property and proceeds may be forfeited to the United States to the extent that they are</w:t>
      </w:r>
    </w:p>
    <w:p w14:paraId="6CBD917D" w14:textId="77777777" w:rsidR="007249D3" w:rsidRDefault="007249D3" w:rsidP="007249D3">
      <w:r>
        <w:t>291</w:t>
      </w:r>
    </w:p>
    <w:p w14:paraId="3F836850" w14:textId="77777777" w:rsidR="007249D3" w:rsidRDefault="007249D3" w:rsidP="007249D3">
      <w:r>
        <w:t>derived, directly or indirectly, from the racketeering activity. Thus, for example, if the proceeds of drug dealing are used to finance PLO operations, property of the PLO obtained with those proceeds may be forfeited to the United States. I am informed that the PLO has substantial assets in the United States, which may be</w:t>
      </w:r>
    </w:p>
    <w:p w14:paraId="2F45A14D" w14:textId="5556BBC9" w:rsidR="007249D3" w:rsidRDefault="007249D3" w:rsidP="007249D3">
      <w:r>
        <w:t>the subject of forfeiture, even if none of the individuals are apprehended and brought to trial</w:t>
      </w:r>
      <w:r>
        <w:t xml:space="preserve"> hereof and from its assemblies and among the value flower social </w:t>
      </w:r>
      <w:proofErr w:type="spellStart"/>
      <w:r>
        <w:t>securities</w:t>
      </w:r>
      <w:proofErr w:type="spellEnd"/>
      <w:r>
        <w:t xml:space="preserve"> castings.</w:t>
      </w:r>
    </w:p>
    <w:p w14:paraId="7BB35927" w14:textId="764C11DD" w:rsidR="007249D3" w:rsidRDefault="007249D3" w:rsidP="007249D3">
      <w:r>
        <w:t>Digiti</w:t>
      </w:r>
      <w:r>
        <w:t>.</w:t>
      </w:r>
    </w:p>
    <w:sectPr w:rsidR="00724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F6BAB"/>
    <w:multiLevelType w:val="hybridMultilevel"/>
    <w:tmpl w:val="91D8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17422"/>
    <w:multiLevelType w:val="hybridMultilevel"/>
    <w:tmpl w:val="86364C02"/>
    <w:lvl w:ilvl="0" w:tplc="CC14C9F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15E8C"/>
    <w:multiLevelType w:val="hybridMultilevel"/>
    <w:tmpl w:val="188E83BE"/>
    <w:lvl w:ilvl="0" w:tplc="0E8C6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716053">
    <w:abstractNumId w:val="0"/>
  </w:num>
  <w:num w:numId="2" w16cid:durableId="1320502626">
    <w:abstractNumId w:val="2"/>
  </w:num>
  <w:num w:numId="3" w16cid:durableId="182689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86"/>
    <w:rsid w:val="006B101C"/>
    <w:rsid w:val="007249D3"/>
    <w:rsid w:val="00770D05"/>
    <w:rsid w:val="008F5061"/>
    <w:rsid w:val="008F5984"/>
    <w:rsid w:val="0095314A"/>
    <w:rsid w:val="00D0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0C1A"/>
  <w15:chartTrackingRefBased/>
  <w15:docId w15:val="{B75DDE9C-B52E-4BD0-994C-A2B0F9BA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86"/>
  </w:style>
  <w:style w:type="paragraph" w:styleId="Heading1">
    <w:name w:val="heading 1"/>
    <w:basedOn w:val="Normal"/>
    <w:next w:val="Normal"/>
    <w:link w:val="Heading1Char"/>
    <w:uiPriority w:val="9"/>
    <w:qFormat/>
    <w:rsid w:val="00D00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786"/>
    <w:rPr>
      <w:rFonts w:eastAsiaTheme="majorEastAsia" w:cstheme="majorBidi"/>
      <w:color w:val="272727" w:themeColor="text1" w:themeTint="D8"/>
    </w:rPr>
  </w:style>
  <w:style w:type="paragraph" w:styleId="Title">
    <w:name w:val="Title"/>
    <w:basedOn w:val="Normal"/>
    <w:next w:val="Normal"/>
    <w:link w:val="TitleChar"/>
    <w:uiPriority w:val="10"/>
    <w:qFormat/>
    <w:rsid w:val="00D00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786"/>
    <w:pPr>
      <w:spacing w:before="160"/>
      <w:jc w:val="center"/>
    </w:pPr>
    <w:rPr>
      <w:i/>
      <w:iCs/>
      <w:color w:val="404040" w:themeColor="text1" w:themeTint="BF"/>
    </w:rPr>
  </w:style>
  <w:style w:type="character" w:customStyle="1" w:styleId="QuoteChar">
    <w:name w:val="Quote Char"/>
    <w:basedOn w:val="DefaultParagraphFont"/>
    <w:link w:val="Quote"/>
    <w:uiPriority w:val="29"/>
    <w:rsid w:val="00D00786"/>
    <w:rPr>
      <w:i/>
      <w:iCs/>
      <w:color w:val="404040" w:themeColor="text1" w:themeTint="BF"/>
    </w:rPr>
  </w:style>
  <w:style w:type="paragraph" w:styleId="ListParagraph">
    <w:name w:val="List Paragraph"/>
    <w:basedOn w:val="Normal"/>
    <w:uiPriority w:val="34"/>
    <w:qFormat/>
    <w:rsid w:val="00D00786"/>
    <w:pPr>
      <w:ind w:left="720"/>
      <w:contextualSpacing/>
    </w:pPr>
  </w:style>
  <w:style w:type="character" w:styleId="IntenseEmphasis">
    <w:name w:val="Intense Emphasis"/>
    <w:basedOn w:val="DefaultParagraphFont"/>
    <w:uiPriority w:val="21"/>
    <w:qFormat/>
    <w:rsid w:val="00D00786"/>
    <w:rPr>
      <w:i/>
      <w:iCs/>
      <w:color w:val="0F4761" w:themeColor="accent1" w:themeShade="BF"/>
    </w:rPr>
  </w:style>
  <w:style w:type="paragraph" w:styleId="IntenseQuote">
    <w:name w:val="Intense Quote"/>
    <w:basedOn w:val="Normal"/>
    <w:next w:val="Normal"/>
    <w:link w:val="IntenseQuoteChar"/>
    <w:uiPriority w:val="30"/>
    <w:qFormat/>
    <w:rsid w:val="00D00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786"/>
    <w:rPr>
      <w:i/>
      <w:iCs/>
      <w:color w:val="0F4761" w:themeColor="accent1" w:themeShade="BF"/>
    </w:rPr>
  </w:style>
  <w:style w:type="character" w:styleId="IntenseReference">
    <w:name w:val="Intense Reference"/>
    <w:basedOn w:val="DefaultParagraphFont"/>
    <w:uiPriority w:val="32"/>
    <w:qFormat/>
    <w:rsid w:val="00D007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1</cp:revision>
  <dcterms:created xsi:type="dcterms:W3CDTF">2024-08-13T21:55:00Z</dcterms:created>
  <dcterms:modified xsi:type="dcterms:W3CDTF">2024-08-13T23:13:00Z</dcterms:modified>
</cp:coreProperties>
</file>